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00A88">
        <w:rPr>
          <w:rFonts w:ascii="Times New Roman" w:hAnsi="Times New Roman" w:cs="Times New Roman"/>
          <w:sz w:val="36"/>
          <w:szCs w:val="36"/>
        </w:rPr>
        <w:t>КОМУНАЛЬНЕ ПІДПРИЄМСТВО</w:t>
      </w: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00A88">
        <w:rPr>
          <w:rFonts w:ascii="Times New Roman" w:hAnsi="Times New Roman" w:cs="Times New Roman"/>
          <w:sz w:val="36"/>
          <w:szCs w:val="36"/>
        </w:rPr>
        <w:t>«ОБЛАСНИЙ ІНФОРМАЦІЙНО-АНАЛІТИЧНИЙ ЦЕНТР МЕДИЧНОЇ СТАТИСТИКИ»</w:t>
      </w: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600A88">
        <w:rPr>
          <w:rFonts w:ascii="Times New Roman" w:hAnsi="Times New Roman" w:cs="Times New Roman"/>
          <w:sz w:val="36"/>
          <w:szCs w:val="36"/>
        </w:rPr>
        <w:t>РІВНЕНСЬКОЇ ОБЛАСНОЇ РАДИ</w:t>
      </w: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00A88">
        <w:rPr>
          <w:rFonts w:ascii="Times New Roman" w:hAnsi="Times New Roman" w:cs="Times New Roman"/>
          <w:b/>
          <w:sz w:val="56"/>
          <w:szCs w:val="56"/>
        </w:rPr>
        <w:t>ЗБІРНИК ПОКАЗНИКІВ</w:t>
      </w: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00A88">
        <w:rPr>
          <w:rFonts w:ascii="Times New Roman" w:hAnsi="Times New Roman" w:cs="Times New Roman"/>
          <w:b/>
          <w:sz w:val="56"/>
          <w:szCs w:val="56"/>
        </w:rPr>
        <w:t>ЗДОРОВ'Я НАСЕЛЕННЯ ТА ДІЯЛЬНОСТІ</w:t>
      </w: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00A88">
        <w:rPr>
          <w:rFonts w:ascii="Times New Roman" w:hAnsi="Times New Roman" w:cs="Times New Roman"/>
          <w:b/>
          <w:sz w:val="56"/>
          <w:szCs w:val="56"/>
        </w:rPr>
        <w:t>МЕДИЧНИХ ЗАКЛАДІВ РІВНЕНСЬКОЇ ОБЛАСТІ</w:t>
      </w: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600A88">
        <w:rPr>
          <w:rFonts w:ascii="Times New Roman" w:hAnsi="Times New Roman" w:cs="Times New Roman"/>
          <w:b/>
          <w:sz w:val="56"/>
          <w:szCs w:val="56"/>
        </w:rPr>
        <w:t>ЗА 202</w:t>
      </w:r>
      <w:r w:rsidR="00590FB5">
        <w:rPr>
          <w:rFonts w:ascii="Times New Roman" w:hAnsi="Times New Roman" w:cs="Times New Roman"/>
          <w:b/>
          <w:sz w:val="56"/>
          <w:szCs w:val="56"/>
          <w:lang w:val="en-US"/>
        </w:rPr>
        <w:t>2</w:t>
      </w:r>
      <w:r w:rsidRPr="00600A88">
        <w:rPr>
          <w:rFonts w:ascii="Times New Roman" w:hAnsi="Times New Roman" w:cs="Times New Roman"/>
          <w:b/>
          <w:sz w:val="56"/>
          <w:szCs w:val="56"/>
        </w:rPr>
        <w:t xml:space="preserve"> - 202</w:t>
      </w:r>
      <w:r w:rsidR="00590FB5">
        <w:rPr>
          <w:rFonts w:ascii="Times New Roman" w:hAnsi="Times New Roman" w:cs="Times New Roman"/>
          <w:b/>
          <w:sz w:val="56"/>
          <w:szCs w:val="56"/>
          <w:lang w:val="en-US"/>
        </w:rPr>
        <w:t>3</w:t>
      </w:r>
      <w:r w:rsidRPr="00600A88">
        <w:rPr>
          <w:rFonts w:ascii="Times New Roman" w:hAnsi="Times New Roman" w:cs="Times New Roman"/>
          <w:b/>
          <w:sz w:val="56"/>
          <w:szCs w:val="56"/>
        </w:rPr>
        <w:t xml:space="preserve"> РОКИ</w:t>
      </w: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590FB5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en-US"/>
        </w:rPr>
      </w:pPr>
      <w:r w:rsidRPr="00600A88">
        <w:rPr>
          <w:rFonts w:ascii="Times New Roman" w:hAnsi="Times New Roman" w:cs="Times New Roman"/>
          <w:sz w:val="40"/>
          <w:szCs w:val="40"/>
        </w:rPr>
        <w:t>РІВНЕ – 202</w:t>
      </w:r>
      <w:r w:rsidR="00590FB5">
        <w:rPr>
          <w:rFonts w:ascii="Times New Roman" w:hAnsi="Times New Roman" w:cs="Times New Roman"/>
          <w:sz w:val="40"/>
          <w:szCs w:val="40"/>
          <w:lang w:val="en-US"/>
        </w:rPr>
        <w:t>4</w:t>
      </w:r>
    </w:p>
    <w:p w:rsidR="00953D1E" w:rsidRPr="00600A88" w:rsidRDefault="00953D1E" w:rsidP="00953D1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53D1E" w:rsidRPr="00600A88" w:rsidRDefault="00953D1E" w:rsidP="00953D1E">
      <w:pPr>
        <w:spacing w:after="0" w:line="240" w:lineRule="auto"/>
        <w:ind w:firstLine="567"/>
        <w:rPr>
          <w:rFonts w:ascii="Times New Roman" w:hAnsi="Times New Roman" w:cs="Times New Roman"/>
          <w:sz w:val="36"/>
          <w:szCs w:val="36"/>
        </w:rPr>
      </w:pPr>
    </w:p>
    <w:p w:rsidR="00BE1C86" w:rsidRDefault="00BE1C86" w:rsidP="00BE1C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  <w:lang w:val="en-US"/>
        </w:rPr>
      </w:pPr>
    </w:p>
    <w:p w:rsidR="00BE1C86" w:rsidRPr="00E706AA" w:rsidRDefault="00BE1C86" w:rsidP="00BE1C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  <w:lang w:val="ru-RU"/>
        </w:rPr>
      </w:pPr>
      <w:r w:rsidRPr="00600A88">
        <w:rPr>
          <w:rFonts w:ascii="Times New Roman" w:hAnsi="Times New Roman" w:cs="Times New Roman"/>
          <w:sz w:val="36"/>
          <w:szCs w:val="36"/>
        </w:rPr>
        <w:t xml:space="preserve">При складанні збірника були використані дані державних і галузевих </w:t>
      </w:r>
      <w:r>
        <w:rPr>
          <w:rFonts w:ascii="Times New Roman" w:hAnsi="Times New Roman" w:cs="Times New Roman"/>
          <w:sz w:val="36"/>
          <w:szCs w:val="36"/>
        </w:rPr>
        <w:t xml:space="preserve">(оперативних) </w:t>
      </w:r>
      <w:r w:rsidRPr="00600A88">
        <w:rPr>
          <w:rFonts w:ascii="Times New Roman" w:hAnsi="Times New Roman" w:cs="Times New Roman"/>
          <w:sz w:val="36"/>
          <w:szCs w:val="36"/>
        </w:rPr>
        <w:t xml:space="preserve">статистичних звітів закладів </w:t>
      </w:r>
      <w:r>
        <w:rPr>
          <w:rFonts w:ascii="Times New Roman" w:hAnsi="Times New Roman" w:cs="Times New Roman"/>
          <w:sz w:val="36"/>
          <w:szCs w:val="36"/>
        </w:rPr>
        <w:t>охо</w:t>
      </w:r>
      <w:r w:rsidRPr="00600A88">
        <w:rPr>
          <w:rFonts w:ascii="Times New Roman" w:hAnsi="Times New Roman" w:cs="Times New Roman"/>
          <w:sz w:val="36"/>
          <w:szCs w:val="36"/>
        </w:rPr>
        <w:t xml:space="preserve">рони здоров'я </w:t>
      </w:r>
      <w:r>
        <w:rPr>
          <w:rFonts w:ascii="Times New Roman" w:hAnsi="Times New Roman" w:cs="Times New Roman"/>
          <w:sz w:val="36"/>
          <w:szCs w:val="36"/>
        </w:rPr>
        <w:t>Рівненської області</w:t>
      </w:r>
      <w:r w:rsidRPr="00E706AA">
        <w:rPr>
          <w:rFonts w:ascii="Times New Roman" w:hAnsi="Times New Roman" w:cs="Times New Roman"/>
          <w:sz w:val="36"/>
          <w:szCs w:val="36"/>
          <w:lang w:val="ru-RU"/>
        </w:rPr>
        <w:t>.</w:t>
      </w:r>
    </w:p>
    <w:p w:rsidR="00BE1C86" w:rsidRPr="00600A88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BE1C86" w:rsidRPr="00600A88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 w:rsidRPr="00600A88">
        <w:rPr>
          <w:rFonts w:ascii="Times New Roman" w:hAnsi="Times New Roman" w:cs="Times New Roman"/>
          <w:sz w:val="36"/>
          <w:szCs w:val="36"/>
        </w:rPr>
        <w:t>Вся інформація, яка закладена в цьому збірнику, є власністю Центру згідно з положенням про КП «Обласний інформаційно - аналітичний центр медичної статистики» РОР.</w:t>
      </w:r>
    </w:p>
    <w:p w:rsidR="00BE1C86" w:rsidRPr="00600A88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BE1C86" w:rsidRPr="00600A88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 w:rsidRPr="00600A88">
        <w:rPr>
          <w:rFonts w:ascii="Times New Roman" w:hAnsi="Times New Roman" w:cs="Times New Roman"/>
          <w:sz w:val="36"/>
          <w:szCs w:val="36"/>
        </w:rPr>
        <w:t>При використанні даних збірника у публікаціях обов'язково посилатись на даний статистичний збірник.</w:t>
      </w:r>
    </w:p>
    <w:p w:rsidR="00BE1C86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BE1C86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Відповідальні за випуск: Рибчук Л.В., Філіпченко І.О.</w:t>
      </w:r>
    </w:p>
    <w:p w:rsidR="00BE1C86" w:rsidRPr="00600A88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BE1C86" w:rsidRPr="00600A88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 w:rsidRPr="00600A88">
        <w:rPr>
          <w:rFonts w:ascii="Times New Roman" w:hAnsi="Times New Roman" w:cs="Times New Roman"/>
          <w:sz w:val="36"/>
          <w:szCs w:val="36"/>
        </w:rPr>
        <w:t>Збірник підготовлений працівниками КП «Обласний інформаційно - аналітичний центр медичної статистики» РОР та працівниками медичної статистики закладів охорони здоров'я області.</w:t>
      </w:r>
    </w:p>
    <w:p w:rsidR="00BE1C86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BE1C86" w:rsidRPr="00E671D8" w:rsidRDefault="00BE1C86" w:rsidP="00BE1C8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 w:rsidRPr="009430A3">
        <w:rPr>
          <w:rFonts w:ascii="Times New Roman" w:hAnsi="Times New Roman" w:cs="Times New Roman"/>
          <w:sz w:val="36"/>
          <w:szCs w:val="36"/>
          <w:lang w:val="ru-RU"/>
        </w:rPr>
        <w:t>Комп</w:t>
      </w:r>
      <w:r>
        <w:rPr>
          <w:rFonts w:ascii="Times New Roman" w:hAnsi="Times New Roman" w:cs="Times New Roman"/>
          <w:sz w:val="36"/>
          <w:szCs w:val="36"/>
        </w:rPr>
        <w:t>’ютерна верстка – Брега В.А.</w:t>
      </w:r>
    </w:p>
    <w:p w:rsidR="00953D1E" w:rsidRPr="00953D1E" w:rsidRDefault="00953D1E" w:rsidP="00953D1E">
      <w:pPr>
        <w:rPr>
          <w:rFonts w:ascii="Times New Roman" w:hAnsi="Times New Roman" w:cs="Times New Roman"/>
          <w:sz w:val="36"/>
          <w:szCs w:val="36"/>
        </w:rPr>
      </w:pPr>
      <w:r w:rsidRPr="00953D1E">
        <w:rPr>
          <w:rFonts w:ascii="Times New Roman" w:hAnsi="Times New Roman" w:cs="Times New Roman"/>
          <w:sz w:val="36"/>
          <w:szCs w:val="36"/>
        </w:rPr>
        <w:br w:type="page"/>
      </w:r>
    </w:p>
    <w:p w:rsidR="00953D1E" w:rsidRPr="00953D1E" w:rsidRDefault="00953D1E" w:rsidP="00953D1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</w:p>
    <w:tbl>
      <w:tblPr>
        <w:tblW w:w="4963" w:type="pct"/>
        <w:tblCellMar>
          <w:left w:w="0" w:type="dxa"/>
          <w:right w:w="0" w:type="dxa"/>
        </w:tblCellMar>
        <w:tblLook w:val="04A0"/>
      </w:tblPr>
      <w:tblGrid>
        <w:gridCol w:w="13551"/>
        <w:gridCol w:w="1563"/>
      </w:tblGrid>
      <w:tr w:rsidR="00953D1E" w:rsidRPr="00600A88" w:rsidTr="00C940C2">
        <w:trPr>
          <w:trHeight w:val="300"/>
        </w:trPr>
        <w:tc>
          <w:tcPr>
            <w:tcW w:w="5000" w:type="pct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ЗМІСТ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ЧИСЕЛЬНІСТЬ ПОСТІЙНОГО НАСЕЛЕННЯ ОБЛАСТІ НА 01.01.2022 РОКУ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436892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36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1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РОЗДІЛ І. ДЕМОГРАФІЧНІ ДАНІ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436892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436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Природний рух населення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953D1E" w:rsidRPr="005177A3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5177A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оказники малюкової смертності за місцем проживання батьків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Основні причини смерті населення по основних класах хвороб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3-5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РОЗДІЛ ІІ. ЗАХВОРЮВАНІСТЬ НАСЕЛЕННЯ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6</w:t>
            </w:r>
          </w:p>
        </w:tc>
      </w:tr>
      <w:tr w:rsidR="00953D1E" w:rsidRPr="00B9782F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B9782F" w:rsidP="00B97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</w:t>
            </w:r>
            <w:r w:rsidRPr="00B978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івень поширеності захворювань серед населення області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B97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B9782F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</w:t>
            </w:r>
            <w:r w:rsidRPr="00B9782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івень поширеності захворювань серед </w:t>
            </w:r>
            <w:r w:rsidR="00953D1E"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всього населення по основних класах хвороб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7-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</w:tr>
      <w:tr w:rsidR="00953D1E" w:rsidRPr="00F959E7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F959E7" w:rsidRDefault="00F959E7" w:rsidP="00F9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59E7">
              <w:rPr>
                <w:rFonts w:ascii="Times New Roman" w:hAnsi="Times New Roman" w:cs="Times New Roman"/>
                <w:bCs/>
                <w:sz w:val="28"/>
                <w:szCs w:val="28"/>
              </w:rPr>
              <w:t>Рівень поширеності захворювань серед дорослих віком 18 років і старші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F959E7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9-10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F959E7" w:rsidP="00F95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F959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Рівень поширеності захворювань серед </w:t>
            </w:r>
            <w:r w:rsidR="00953D1E"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дітей віком 0-17 років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11-12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Рівень з</w:t>
            </w: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ахворюван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</w:t>
            </w: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 населення на</w:t>
            </w: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туберкульоз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Захворюваність і поширеність на розлади психіки і поведінки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436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Поширеність та захворюваність на ВІЛ-інфекцію</w:t>
            </w:r>
            <w:r w:rsidR="004368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/</w:t>
            </w: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СНІД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серед жителів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221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Кількісні дані про офіційно зареєстрованих </w:t>
            </w:r>
            <w:r w:rsidR="00436892" w:rsidRPr="000221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ВІЛ</w:t>
            </w:r>
            <w:r w:rsidRPr="0002214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-інфікованих за віком і статтю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022143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508C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Шляхи передачі </w:t>
            </w:r>
            <w:r w:rsidR="00436892" w:rsidRPr="007508C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ВІЛ</w:t>
            </w:r>
            <w:r w:rsidRPr="007508C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-інфекції серед жителів </w:t>
            </w:r>
            <w:r w:rsidR="00436892" w:rsidRPr="007508C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</w:t>
            </w:r>
            <w:r w:rsidRPr="007508C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івненської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Основні показники стану онкологічної допомоги хворим на злоякісні новоутворення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D2A7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Постадійні показники онкологічної ситуації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18-20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87BA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Захворюваність на хронічний алкоголізм та наркозахворюваність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РОЗДІЛ ІІІ. РЕСУРСИ ОХОРОН</w:t>
            </w:r>
            <w:r w:rsidR="004368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И ЗДОРОВ'Я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Мережа КНП, </w:t>
            </w:r>
            <w:r w:rsidR="004368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КП, </w:t>
            </w: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установ та закладів охорони здоров'я області</w:t>
            </w:r>
            <w:r w:rsidR="00DE52C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 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Дані про медичні кадри системи МОЗ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7930B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Рівненській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930B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Дані про атестацію лікарів закладів системи МОЗ в Рівненській області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7930B7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C7BE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Дані про молодших спеціалістів з медичною освітою закладів системи МОЗ в Рівненський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7C7BE6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26E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Використання ліжкового фонду лікарняних закладів по районах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7C7BE6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31E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Використання ліжкового фонду обласних медичних закладів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432C6F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2C6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Використання ліжкового фонду ЦРЛ та РЛ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432C6F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E6AD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Використання ліжкового фонду по інших лікарняних закладах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9E6AD6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26E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Використання профільних ліжок в лікарняних закладах по районах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30-32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26E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Використання профільних ліжок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</w:t>
            </w:r>
            <w:r w:rsidRPr="00A26EA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обласних медичних закладах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33-38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A26EA5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Pr="0071452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икористання спеціалізованих вузькопрофільних ліжок медичних закладів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39-40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Забезпеченість лікарняними ліжками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 районах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41-43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C6E5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Забезпеченість лікарняними ліжками обласних медичних закладів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44-48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3033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денних стаціонарів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РОЗДІЛ ІV. ПЕРВИННА МЕДИЧНА ДОПОМОГА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50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Мережа закладів ПМД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E1B8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Мережа медичних пунктів (ФАП/ФП/МПТБ)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51-53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2F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Чисельність населення, яке обслуговується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r w:rsidRPr="00272FB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 принципом загальної практики/сімейної медицини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54-57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A8447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44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Укомплектованість та забезпеченість лікарями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A844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ервинної ланки закладів та підрозділів ПМСД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844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Забезпеченість автомобілями закладів первинної медичної допомоги</w:t>
            </w:r>
            <w:r w:rsidR="00DE52C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 2023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59-62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0353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Стан відповідності оснащеності медичним обладнанням, інструментами, </w:t>
            </w:r>
            <w:r w:rsidR="00AD220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інвентарем, АРМ-и </w:t>
            </w:r>
            <w:r w:rsidRPr="0030353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лікарських амбулаторій ЦПМСД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63-6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3196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Окремі статистичні дані про діяльність ФАПів центрів ПМСД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-7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РОЗДІЛ V. АМБУЛАТОРНО-ПОЛІКЛІНІЧНА ДІЯЛЬНІСТЬ ЗАКЛАДІВ ОХОРОНИ ЗДОРОВ'Я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80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900D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Відвідування до лікарів (у т.ч. ЦПМСД)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</w:t>
            </w:r>
            <w:r w:rsidR="004368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900D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Профілактичні огляди населення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Контингент постраждалого населення внаслідок аварії на ЧАЕС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41C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Оздоровлено потерпілих внаслідок аварії на ЧАЕС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D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41C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Виконання профілактичних щеплень  у 202</w:t>
            </w:r>
            <w:r w:rsidR="00DE52C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 w:rsidRPr="00A41CB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році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F33A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 відмовників від профілактичних щеплень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</w:t>
            </w:r>
          </w:p>
        </w:tc>
      </w:tr>
      <w:tr w:rsidR="00953D1E" w:rsidRPr="00DF33AE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DF33AE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F33AE">
              <w:rPr>
                <w:rFonts w:ascii="Times New Roman" w:hAnsi="Times New Roman" w:cs="Times New Roman"/>
                <w:sz w:val="28"/>
                <w:szCs w:val="28"/>
              </w:rPr>
              <w:t>Первинний вихід на інвалідність серед дорослого  населення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DF33AE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</w:t>
            </w:r>
          </w:p>
        </w:tc>
      </w:tr>
      <w:tr w:rsidR="00953D1E" w:rsidRPr="00DF33AE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DF33AE" w:rsidRDefault="00953D1E" w:rsidP="00C940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3AE">
              <w:rPr>
                <w:rFonts w:ascii="Times New Roman" w:hAnsi="Times New Roman" w:cs="Times New Roman"/>
                <w:sz w:val="28"/>
                <w:szCs w:val="28"/>
              </w:rPr>
              <w:t>Первинний   вихід на інвалідність серед працездатного  населення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DF33AE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DF33AE" w:rsidRDefault="00953D1E" w:rsidP="00C940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3AE">
              <w:rPr>
                <w:rFonts w:ascii="Times New Roman" w:hAnsi="Times New Roman" w:cs="Times New Roman"/>
                <w:sz w:val="28"/>
                <w:szCs w:val="28"/>
              </w:rPr>
              <w:t xml:space="preserve">Повна медична реабілітація осіб з інвалідністю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89-90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F33AE">
              <w:rPr>
                <w:rFonts w:ascii="Times New Roman" w:hAnsi="Times New Roman" w:cs="Times New Roman"/>
                <w:sz w:val="28"/>
                <w:szCs w:val="28"/>
              </w:rPr>
              <w:t xml:space="preserve">Показники   інвалідності   дітей   до 17-ти  років включно по класах хвороб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91-92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CC4E3F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F33AE">
              <w:rPr>
                <w:rFonts w:ascii="Times New Roman" w:hAnsi="Times New Roman" w:cs="Times New Roman"/>
                <w:sz w:val="28"/>
                <w:szCs w:val="28"/>
              </w:rPr>
              <w:t>Інвалідність</w:t>
            </w:r>
            <w:r w:rsidR="00953D1E" w:rsidRPr="00DF33AE">
              <w:rPr>
                <w:rFonts w:ascii="Times New Roman" w:hAnsi="Times New Roman" w:cs="Times New Roman"/>
                <w:sz w:val="28"/>
                <w:szCs w:val="28"/>
              </w:rPr>
              <w:t xml:space="preserve"> дітей віком до 18 років, що проживають на території  медичного обслуговування лікувального закладу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224C6C" w:rsidRDefault="00953D1E" w:rsidP="00C940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</w:t>
            </w:r>
            <w:r w:rsidRPr="00224C6C">
              <w:rPr>
                <w:rFonts w:ascii="Times New Roman" w:hAnsi="Times New Roman" w:cs="Times New Roman"/>
                <w:sz w:val="28"/>
                <w:szCs w:val="28"/>
              </w:rPr>
              <w:t>вень та структура загального та невиробничого травматизму (нещасні випадки) серед населення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94-96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РОЗДІЛ VI. СТАЦІОНАРНА МЕДИЧНА ДОПОМОГА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43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97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32DD4">
              <w:rPr>
                <w:rFonts w:ascii="Times New Roman" w:hAnsi="Times New Roman" w:cs="Times New Roman"/>
                <w:sz w:val="28"/>
                <w:szCs w:val="28"/>
              </w:rPr>
              <w:t xml:space="preserve">Середні терміни лікування і лікарняна летальність в стаціонарах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32DD4">
              <w:rPr>
                <w:rFonts w:ascii="Times New Roman" w:hAnsi="Times New Roman" w:cs="Times New Roman"/>
                <w:sz w:val="28"/>
                <w:szCs w:val="28"/>
              </w:rPr>
              <w:t>ри окремих захворюваннях у дорослих старше 18 років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</w:t>
            </w:r>
            <w:r w:rsidR="0043689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B32DD4" w:rsidRDefault="00953D1E" w:rsidP="00C940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44EC">
              <w:rPr>
                <w:rFonts w:ascii="Times New Roman" w:hAnsi="Times New Roman" w:cs="Times New Roman"/>
                <w:sz w:val="28"/>
                <w:szCs w:val="28"/>
              </w:rPr>
              <w:t xml:space="preserve">Середні терміни лікування і лікарняна летальність в стаціонарах при окремих захворюваннях у дорослих старше 18 років по обласних медичних закладах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06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B32DD4" w:rsidRDefault="00953D1E" w:rsidP="00C940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4127">
              <w:rPr>
                <w:rFonts w:ascii="Times New Roman" w:hAnsi="Times New Roman" w:cs="Times New Roman"/>
                <w:sz w:val="28"/>
                <w:szCs w:val="28"/>
              </w:rPr>
              <w:t>Середні терміни лікування і лікарняна летальність в стаціонарах при окремих захворюваннях у дітей до 17 років включно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08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B32DD4" w:rsidRDefault="00953D1E" w:rsidP="00C940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4127">
              <w:rPr>
                <w:rFonts w:ascii="Times New Roman" w:hAnsi="Times New Roman" w:cs="Times New Roman"/>
                <w:sz w:val="28"/>
                <w:szCs w:val="28"/>
              </w:rPr>
              <w:t xml:space="preserve">Середні терміни лікування і лікарняна летальність в стаціонарах при окремих захворюваннях у дітей до 17 </w:t>
            </w:r>
            <w:r w:rsidRPr="004141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років включно по обласних медичних закладах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Хірургічна діяльність медичних закладів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 розрізі районів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Хірургічна діяльність обласних медичних закладів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Невідкладна хірургічна допомога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 розрізі районів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13F3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Невідкладна хірургічна допомога по обласних медичних закладах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РОЗДІЛ VII. ОХОРОНА МАТЕРИНСТВА І ДИТИНСТВА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54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Хірургічна допомога при пологах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08193F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154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Розподіл народжених живими за масою тіла при народженні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Частота народження живими та мертвими з вагою тіла менше 1500 грамів на 100 народжених живими і мертвими у всіх вагових категоріях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552C14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Захворюваність </w:t>
            </w:r>
            <w:r w:rsidR="00CC4E3F"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новонароджених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 акушерських стаціонарах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552C14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едична допомога вагітним, роділлям та породіллям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Вікова структура малюкової смертності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Показники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еринатальної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</w:t>
            </w:r>
            <w:r w:rsidRPr="00552C1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мертності</w:t>
            </w:r>
            <w:r w:rsidRPr="00600A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552C14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650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Аборти і їх структура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РОЗДІЛ VIII. ЕКСТРЕННА МЕДИЧНА ДОПОМОГА 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63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B6508F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6508F">
              <w:rPr>
                <w:rFonts w:ascii="Times New Roman" w:hAnsi="Times New Roman" w:cs="Times New Roman"/>
                <w:sz w:val="28"/>
                <w:szCs w:val="28"/>
              </w:rPr>
              <w:t>Діяльність  КП «Обласний центр екстреної медичної допомоги та медицини катастроф» РОР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районах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B6508F" w:rsidRDefault="00953D1E" w:rsidP="00953D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3D1E">
              <w:rPr>
                <w:rFonts w:ascii="Times New Roman" w:hAnsi="Times New Roman" w:cs="Times New Roman"/>
                <w:sz w:val="28"/>
                <w:szCs w:val="28"/>
              </w:rPr>
              <w:t>Діяльність  КП «Обласний центр екстреної медичної допомоги та медицини катастроф» РОР по обласних медичних закладах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81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8193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РОЗДІЛ IX. ДІЯЛЬНІСТЬ ДІАГНОСТИЧНИХ КАБІНЕТІВ ТА ПАРАКЛІНІЧНИХ СЛУЖБ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67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00A8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рентге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нологічних відділень(кабінетів)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650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рентгенологічних відділень (кабінетів) обласних медичних закладів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B6508F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650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Забезпечення флюорографічною апаратурою та її використання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6508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відділень (кабінетів) ультразвукової діагностики в розрізі районів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320DFE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0DFE">
              <w:rPr>
                <w:rFonts w:ascii="Times New Roman" w:hAnsi="Times New Roman" w:cs="Times New Roman"/>
                <w:sz w:val="28"/>
                <w:szCs w:val="28"/>
              </w:rPr>
              <w:t>Діяльність відділень (кабінетів) ультразвукової діагностики обласних медичних закладів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0DF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ендоскопічної служби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районів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320DFE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0DF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ендоскопічної служби обласних медичних закладів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0DF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клініко-діагностичних лабораторій районів області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20DF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клініко-діагностичних лабораторій обласних медичних закладів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600A88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C06C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відділень (кабінетів) функціональної діагностики по районах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</w:t>
            </w:r>
          </w:p>
        </w:tc>
      </w:tr>
      <w:tr w:rsidR="00953D1E" w:rsidRPr="00600A88" w:rsidTr="00436892">
        <w:trPr>
          <w:trHeight w:val="300"/>
        </w:trPr>
        <w:tc>
          <w:tcPr>
            <w:tcW w:w="4483" w:type="pct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953D1E" w:rsidRPr="008C06C2" w:rsidRDefault="00953D1E" w:rsidP="00C94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C06C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Діяльність відділень (кабінетів) функціональної діагностики  по обласних медичних закладах</w:t>
            </w:r>
          </w:p>
        </w:tc>
        <w:tc>
          <w:tcPr>
            <w:tcW w:w="517" w:type="pct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953D1E" w:rsidRPr="00600A88" w:rsidRDefault="00436892" w:rsidP="000F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0F202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</w:t>
            </w:r>
          </w:p>
        </w:tc>
      </w:tr>
    </w:tbl>
    <w:p w:rsidR="00953D1E" w:rsidRPr="00600A88" w:rsidRDefault="00953D1E" w:rsidP="00953D1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04865" w:rsidRDefault="00204865"/>
    <w:sectPr w:rsidR="00204865" w:rsidSect="00C8119B">
      <w:pgSz w:w="16838" w:h="11906" w:orient="landscape"/>
      <w:pgMar w:top="567" w:right="567" w:bottom="567" w:left="1134" w:header="709" w:footer="709" w:gutter="0"/>
      <w:pgBorders w:display="firstPage" w:offsetFrom="page">
        <w:top w:val="double" w:sz="4" w:space="31" w:color="auto"/>
        <w:left w:val="double" w:sz="4" w:space="31" w:color="auto"/>
        <w:bottom w:val="double" w:sz="4" w:space="31" w:color="auto"/>
        <w:right w:val="double" w:sz="4" w:space="31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53D1E"/>
    <w:rsid w:val="00036089"/>
    <w:rsid w:val="0008193F"/>
    <w:rsid w:val="000B0A54"/>
    <w:rsid w:val="000F202C"/>
    <w:rsid w:val="000F3F42"/>
    <w:rsid w:val="00181331"/>
    <w:rsid w:val="00184F43"/>
    <w:rsid w:val="00197748"/>
    <w:rsid w:val="00204865"/>
    <w:rsid w:val="002A513B"/>
    <w:rsid w:val="002F592C"/>
    <w:rsid w:val="003026A8"/>
    <w:rsid w:val="00306480"/>
    <w:rsid w:val="00387C3B"/>
    <w:rsid w:val="0039282B"/>
    <w:rsid w:val="003F1FB5"/>
    <w:rsid w:val="00436892"/>
    <w:rsid w:val="00451920"/>
    <w:rsid w:val="004970BA"/>
    <w:rsid w:val="004B4195"/>
    <w:rsid w:val="004F75A9"/>
    <w:rsid w:val="005143EB"/>
    <w:rsid w:val="00590FB5"/>
    <w:rsid w:val="005973B8"/>
    <w:rsid w:val="005A03CE"/>
    <w:rsid w:val="006152EE"/>
    <w:rsid w:val="00684DA3"/>
    <w:rsid w:val="006C5BB6"/>
    <w:rsid w:val="00702BCF"/>
    <w:rsid w:val="007766C8"/>
    <w:rsid w:val="007908CA"/>
    <w:rsid w:val="007911F4"/>
    <w:rsid w:val="008307C3"/>
    <w:rsid w:val="00863C1A"/>
    <w:rsid w:val="00900A2D"/>
    <w:rsid w:val="00905CF6"/>
    <w:rsid w:val="009430A3"/>
    <w:rsid w:val="00953D1E"/>
    <w:rsid w:val="00956A2F"/>
    <w:rsid w:val="0098130C"/>
    <w:rsid w:val="00985DE6"/>
    <w:rsid w:val="009B79E1"/>
    <w:rsid w:val="00A254CA"/>
    <w:rsid w:val="00A31280"/>
    <w:rsid w:val="00A965DC"/>
    <w:rsid w:val="00AD220B"/>
    <w:rsid w:val="00AD7963"/>
    <w:rsid w:val="00B356C2"/>
    <w:rsid w:val="00B60685"/>
    <w:rsid w:val="00B9782F"/>
    <w:rsid w:val="00B97F1E"/>
    <w:rsid w:val="00BC2208"/>
    <w:rsid w:val="00BE1C86"/>
    <w:rsid w:val="00BF2249"/>
    <w:rsid w:val="00C8119B"/>
    <w:rsid w:val="00CA7697"/>
    <w:rsid w:val="00CC4E3F"/>
    <w:rsid w:val="00D20438"/>
    <w:rsid w:val="00D26FF1"/>
    <w:rsid w:val="00D37B5B"/>
    <w:rsid w:val="00D4290C"/>
    <w:rsid w:val="00D70FAC"/>
    <w:rsid w:val="00D75D38"/>
    <w:rsid w:val="00DA60EA"/>
    <w:rsid w:val="00DD2341"/>
    <w:rsid w:val="00DE52C2"/>
    <w:rsid w:val="00DE6FDD"/>
    <w:rsid w:val="00E3013E"/>
    <w:rsid w:val="00E65F9A"/>
    <w:rsid w:val="00E671D8"/>
    <w:rsid w:val="00F873AB"/>
    <w:rsid w:val="00F911CA"/>
    <w:rsid w:val="00F959E7"/>
    <w:rsid w:val="00FD1FDD"/>
    <w:rsid w:val="00FE08CF"/>
    <w:rsid w:val="00FE6816"/>
    <w:rsid w:val="00FF6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1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18133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a4">
    <w:name w:val="No Spacing"/>
    <w:qFormat/>
    <w:rsid w:val="00181331"/>
    <w:pPr>
      <w:suppressAutoHyphens/>
    </w:pPr>
    <w:rPr>
      <w:rFonts w:ascii="Calibri" w:hAnsi="Calibri" w:cs="Calibri"/>
      <w:sz w:val="22"/>
      <w:szCs w:val="22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35B3B-BAAE-4B5E-8041-3BC479179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4496</Words>
  <Characters>2564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___</cp:lastModifiedBy>
  <cp:revision>13</cp:revision>
  <cp:lastPrinted>2024-03-15T10:21:00Z</cp:lastPrinted>
  <dcterms:created xsi:type="dcterms:W3CDTF">2023-03-30T07:09:00Z</dcterms:created>
  <dcterms:modified xsi:type="dcterms:W3CDTF">2024-03-15T11:38:00Z</dcterms:modified>
</cp:coreProperties>
</file>